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25FDD" w14:textId="0A6893F3" w:rsidR="00663036" w:rsidRPr="006D0299" w:rsidRDefault="000D3898" w:rsidP="004B6B96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val="en-US"/>
        </w:rPr>
      </w:pPr>
      <w:r w:rsidRPr="006D0299">
        <w:rPr>
          <w:rFonts w:ascii="Verdana" w:hAnsi="Verdana"/>
          <w:b/>
          <w:sz w:val="20"/>
          <w:szCs w:val="20"/>
          <w:lang w:val="en-US"/>
        </w:rPr>
        <w:t>ANNOUNCEMENT</w:t>
      </w:r>
    </w:p>
    <w:p w14:paraId="69009755" w14:textId="77777777" w:rsidR="00FB0F9A" w:rsidRPr="006D0299" w:rsidRDefault="00FB0F9A" w:rsidP="004B6B96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2EB4A037" w14:textId="3EF5F797" w:rsidR="00162F06" w:rsidRPr="006D0299" w:rsidRDefault="00C367B2" w:rsidP="00162F06">
      <w:pPr>
        <w:spacing w:after="0" w:line="240" w:lineRule="auto"/>
        <w:jc w:val="center"/>
        <w:rPr>
          <w:rFonts w:ascii="Verdana" w:hAnsi="Verdana"/>
          <w:sz w:val="18"/>
          <w:szCs w:val="18"/>
          <w:lang w:val="en-US"/>
        </w:rPr>
      </w:pPr>
      <w:r w:rsidRPr="006D0299">
        <w:rPr>
          <w:rFonts w:ascii="Verdana" w:hAnsi="Verdana"/>
          <w:sz w:val="18"/>
          <w:szCs w:val="18"/>
          <w:lang w:val="en-US"/>
        </w:rPr>
        <w:t>–</w:t>
      </w:r>
      <w:r w:rsidR="00124F02" w:rsidRPr="006D0299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9F2D95">
        <w:rPr>
          <w:rFonts w:ascii="Verdana" w:hAnsi="Verdana"/>
          <w:sz w:val="18"/>
          <w:szCs w:val="18"/>
          <w:lang w:val="en-US"/>
        </w:rPr>
        <w:t>Lipowy</w:t>
      </w:r>
      <w:proofErr w:type="spellEnd"/>
      <w:r w:rsidR="009F2D95">
        <w:rPr>
          <w:rFonts w:ascii="Verdana" w:hAnsi="Verdana"/>
          <w:sz w:val="18"/>
          <w:szCs w:val="18"/>
          <w:lang w:val="en-US"/>
        </w:rPr>
        <w:t xml:space="preserve"> Office Park Acquisition</w:t>
      </w:r>
      <w:r w:rsidR="00FB0F9A" w:rsidRPr="006D0299">
        <w:rPr>
          <w:rFonts w:ascii="Verdana" w:hAnsi="Verdana"/>
          <w:sz w:val="18"/>
          <w:szCs w:val="18"/>
          <w:lang w:val="en-US"/>
        </w:rPr>
        <w:t xml:space="preserve"> </w:t>
      </w:r>
      <w:r w:rsidRPr="006D0299">
        <w:rPr>
          <w:rFonts w:ascii="Verdana" w:hAnsi="Verdana"/>
          <w:sz w:val="18"/>
          <w:szCs w:val="18"/>
          <w:lang w:val="en-US"/>
        </w:rPr>
        <w:t>–</w:t>
      </w:r>
    </w:p>
    <w:p w14:paraId="62732C6E" w14:textId="77777777" w:rsidR="00171C8F" w:rsidRPr="006D0299" w:rsidRDefault="00171C8F" w:rsidP="00162F06">
      <w:pPr>
        <w:spacing w:after="0" w:line="240" w:lineRule="auto"/>
        <w:jc w:val="center"/>
        <w:rPr>
          <w:rFonts w:ascii="Verdana" w:hAnsi="Verdana"/>
          <w:sz w:val="18"/>
          <w:szCs w:val="18"/>
          <w:lang w:val="en-US"/>
        </w:rPr>
      </w:pPr>
    </w:p>
    <w:p w14:paraId="777C589E" w14:textId="77777777" w:rsidR="00171C8F" w:rsidRPr="006D0299" w:rsidRDefault="00171C8F" w:rsidP="00162F06">
      <w:pPr>
        <w:spacing w:after="0" w:line="240" w:lineRule="auto"/>
        <w:jc w:val="center"/>
        <w:rPr>
          <w:rFonts w:ascii="Verdana" w:hAnsi="Verdana"/>
          <w:sz w:val="18"/>
          <w:szCs w:val="18"/>
          <w:lang w:val="en-US"/>
        </w:rPr>
      </w:pPr>
    </w:p>
    <w:p w14:paraId="78608B5F" w14:textId="4D616027" w:rsidR="00171C8F" w:rsidRPr="006D0299" w:rsidRDefault="00171C8F" w:rsidP="00171C8F">
      <w:pPr>
        <w:spacing w:after="0" w:line="240" w:lineRule="auto"/>
        <w:jc w:val="right"/>
        <w:rPr>
          <w:rFonts w:ascii="Verdana" w:hAnsi="Verdana"/>
          <w:sz w:val="18"/>
          <w:szCs w:val="18"/>
          <w:lang w:val="en-US"/>
        </w:rPr>
      </w:pPr>
      <w:r w:rsidRPr="006D0299">
        <w:rPr>
          <w:rFonts w:ascii="Verdana" w:hAnsi="Verdana"/>
          <w:sz w:val="18"/>
          <w:szCs w:val="18"/>
          <w:lang w:val="en-US"/>
        </w:rPr>
        <w:t xml:space="preserve">Budapest, </w:t>
      </w:r>
      <w:r w:rsidR="009F2D95">
        <w:rPr>
          <w:rFonts w:ascii="Verdana" w:hAnsi="Verdana"/>
          <w:bCs/>
          <w:sz w:val="18"/>
          <w:szCs w:val="18"/>
          <w:lang w:val="en-US"/>
        </w:rPr>
        <w:t xml:space="preserve">17 </w:t>
      </w:r>
      <w:proofErr w:type="gramStart"/>
      <w:r w:rsidR="009F2D95">
        <w:rPr>
          <w:rFonts w:ascii="Verdana" w:hAnsi="Verdana"/>
          <w:bCs/>
          <w:sz w:val="18"/>
          <w:szCs w:val="18"/>
          <w:lang w:val="en-US"/>
        </w:rPr>
        <w:t>October,</w:t>
      </w:r>
      <w:proofErr w:type="gramEnd"/>
      <w:r w:rsidR="009F2D95">
        <w:rPr>
          <w:rFonts w:ascii="Verdana" w:hAnsi="Verdana"/>
          <w:bCs/>
          <w:sz w:val="18"/>
          <w:szCs w:val="18"/>
          <w:lang w:val="en-US"/>
        </w:rPr>
        <w:t xml:space="preserve"> 2023 </w:t>
      </w:r>
    </w:p>
    <w:p w14:paraId="36D38BB2" w14:textId="77777777" w:rsidR="00A80D0C" w:rsidRPr="006D0299" w:rsidRDefault="00A80D0C" w:rsidP="00A80D0C">
      <w:pPr>
        <w:spacing w:after="0" w:line="240" w:lineRule="auto"/>
        <w:ind w:left="142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45F16DB5" w14:textId="77777777" w:rsidR="00A80D0C" w:rsidRPr="006D0299" w:rsidRDefault="00A80D0C" w:rsidP="00A80D0C">
      <w:pPr>
        <w:spacing w:after="0" w:line="240" w:lineRule="auto"/>
        <w:ind w:left="142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24B4841E" w14:textId="26FD4C7D" w:rsidR="00A80D0C" w:rsidRPr="006D0299" w:rsidRDefault="000857AB" w:rsidP="00E7350C">
      <w:pPr>
        <w:spacing w:after="0" w:line="240" w:lineRule="auto"/>
        <w:ind w:left="330"/>
        <w:jc w:val="both"/>
        <w:rPr>
          <w:rFonts w:ascii="Verdana" w:hAnsi="Verdana"/>
          <w:sz w:val="18"/>
          <w:szCs w:val="18"/>
          <w:lang w:val="en-US"/>
        </w:rPr>
      </w:pPr>
      <w:r w:rsidRPr="006D0299">
        <w:rPr>
          <w:rFonts w:ascii="Verdana" w:hAnsi="Verdana"/>
          <w:sz w:val="18"/>
          <w:szCs w:val="18"/>
          <w:lang w:val="en-US"/>
        </w:rPr>
        <w:t xml:space="preserve">In accordance with the General Business Rules of </w:t>
      </w:r>
      <w:proofErr w:type="spellStart"/>
      <w:r w:rsidRPr="006D0299">
        <w:rPr>
          <w:rFonts w:ascii="Verdana" w:hAnsi="Verdana"/>
          <w:sz w:val="18"/>
          <w:szCs w:val="18"/>
          <w:lang w:val="en-US"/>
        </w:rPr>
        <w:t>XBond</w:t>
      </w:r>
      <w:proofErr w:type="spellEnd"/>
      <w:r w:rsidRPr="006D0299">
        <w:rPr>
          <w:rFonts w:ascii="Verdana" w:hAnsi="Verdana"/>
          <w:sz w:val="18"/>
          <w:szCs w:val="18"/>
          <w:lang w:val="en-US"/>
        </w:rPr>
        <w:t xml:space="preserve"> </w:t>
      </w:r>
      <w:r w:rsidR="00293F1B" w:rsidRPr="006D0299">
        <w:rPr>
          <w:rFonts w:ascii="Verdana" w:hAnsi="Verdana"/>
          <w:b/>
          <w:sz w:val="18"/>
          <w:szCs w:val="18"/>
          <w:lang w:val="en-US"/>
        </w:rPr>
        <w:t xml:space="preserve">Futureal Development Holding </w:t>
      </w:r>
      <w:r w:rsidRPr="006D0299">
        <w:rPr>
          <w:rFonts w:ascii="Verdana" w:hAnsi="Verdana"/>
          <w:b/>
          <w:sz w:val="18"/>
          <w:szCs w:val="18"/>
          <w:lang w:val="en-US"/>
        </w:rPr>
        <w:t xml:space="preserve">  </w:t>
      </w:r>
      <w:proofErr w:type="spellStart"/>
      <w:r w:rsidR="00293F1B" w:rsidRPr="006D0299">
        <w:rPr>
          <w:rFonts w:ascii="Verdana" w:hAnsi="Verdana"/>
          <w:b/>
          <w:sz w:val="18"/>
          <w:szCs w:val="18"/>
          <w:lang w:val="en-US"/>
        </w:rPr>
        <w:t>Ingatlanforgalmazó</w:t>
      </w:r>
      <w:proofErr w:type="spellEnd"/>
      <w:r w:rsidR="00293F1B" w:rsidRPr="006D0299">
        <w:rPr>
          <w:rFonts w:ascii="Verdana" w:hAnsi="Verdana"/>
          <w:b/>
          <w:sz w:val="18"/>
          <w:szCs w:val="18"/>
          <w:lang w:val="en-US"/>
        </w:rPr>
        <w:t xml:space="preserve"> </w:t>
      </w:r>
      <w:proofErr w:type="spellStart"/>
      <w:r w:rsidR="00293F1B" w:rsidRPr="006D0299">
        <w:rPr>
          <w:rFonts w:ascii="Verdana" w:hAnsi="Verdana"/>
          <w:b/>
          <w:sz w:val="18"/>
          <w:szCs w:val="18"/>
          <w:lang w:val="en-US"/>
        </w:rPr>
        <w:t>Korlátolt</w:t>
      </w:r>
      <w:proofErr w:type="spellEnd"/>
      <w:r w:rsidR="00293F1B" w:rsidRPr="006D0299">
        <w:rPr>
          <w:rFonts w:ascii="Verdana" w:hAnsi="Verdana"/>
          <w:b/>
          <w:sz w:val="18"/>
          <w:szCs w:val="18"/>
          <w:lang w:val="en-US"/>
        </w:rPr>
        <w:t xml:space="preserve"> </w:t>
      </w:r>
      <w:proofErr w:type="spellStart"/>
      <w:r w:rsidR="00293F1B" w:rsidRPr="006D0299">
        <w:rPr>
          <w:rFonts w:ascii="Verdana" w:hAnsi="Verdana"/>
          <w:b/>
          <w:sz w:val="18"/>
          <w:szCs w:val="18"/>
          <w:lang w:val="en-US"/>
        </w:rPr>
        <w:t>Felelősségű</w:t>
      </w:r>
      <w:proofErr w:type="spellEnd"/>
      <w:r w:rsidR="00293F1B" w:rsidRPr="006D0299">
        <w:rPr>
          <w:rFonts w:ascii="Verdana" w:hAnsi="Verdana"/>
          <w:b/>
          <w:sz w:val="18"/>
          <w:szCs w:val="18"/>
          <w:lang w:val="en-US"/>
        </w:rPr>
        <w:t xml:space="preserve"> </w:t>
      </w:r>
      <w:proofErr w:type="spellStart"/>
      <w:r w:rsidR="00293F1B" w:rsidRPr="006D0299">
        <w:rPr>
          <w:rFonts w:ascii="Verdana" w:hAnsi="Verdana"/>
          <w:b/>
          <w:sz w:val="18"/>
          <w:szCs w:val="18"/>
          <w:lang w:val="en-US"/>
        </w:rPr>
        <w:t>Társaság</w:t>
      </w:r>
      <w:proofErr w:type="spellEnd"/>
      <w:r w:rsidR="00A80D0C" w:rsidRPr="006D0299">
        <w:rPr>
          <w:rFonts w:ascii="Verdana" w:hAnsi="Verdana"/>
          <w:sz w:val="18"/>
          <w:szCs w:val="18"/>
          <w:lang w:val="en-US"/>
        </w:rPr>
        <w:t xml:space="preserve"> (seat: </w:t>
      </w:r>
      <w:r w:rsidR="00293F1B" w:rsidRPr="006D0299">
        <w:rPr>
          <w:rFonts w:ascii="Verdana" w:hAnsi="Verdana"/>
          <w:sz w:val="18"/>
          <w:szCs w:val="18"/>
          <w:lang w:val="en-US"/>
        </w:rPr>
        <w:t xml:space="preserve">1082 Budapest, Futó </w:t>
      </w:r>
      <w:proofErr w:type="spellStart"/>
      <w:r w:rsidR="00293F1B" w:rsidRPr="006D0299">
        <w:rPr>
          <w:rFonts w:ascii="Verdana" w:hAnsi="Verdana"/>
          <w:sz w:val="18"/>
          <w:szCs w:val="18"/>
          <w:lang w:val="en-US"/>
        </w:rPr>
        <w:t>utca</w:t>
      </w:r>
      <w:proofErr w:type="spellEnd"/>
      <w:r w:rsidR="00293F1B" w:rsidRPr="006D0299">
        <w:rPr>
          <w:rFonts w:ascii="Verdana" w:hAnsi="Verdana"/>
          <w:sz w:val="18"/>
          <w:szCs w:val="18"/>
          <w:lang w:val="en-US"/>
        </w:rPr>
        <w:t xml:space="preserve"> 47-53. VII. </w:t>
      </w:r>
      <w:proofErr w:type="spellStart"/>
      <w:r w:rsidR="00293F1B" w:rsidRPr="006D0299">
        <w:rPr>
          <w:rFonts w:ascii="Verdana" w:hAnsi="Verdana"/>
          <w:sz w:val="18"/>
          <w:szCs w:val="18"/>
          <w:lang w:val="en-US"/>
        </w:rPr>
        <w:t>em</w:t>
      </w:r>
      <w:proofErr w:type="spellEnd"/>
      <w:r w:rsidR="00293F1B" w:rsidRPr="006D0299">
        <w:rPr>
          <w:rFonts w:ascii="Verdana" w:hAnsi="Verdana"/>
          <w:sz w:val="18"/>
          <w:szCs w:val="18"/>
          <w:lang w:val="en-US"/>
        </w:rPr>
        <w:t>.</w:t>
      </w:r>
      <w:r w:rsidR="00A80D0C" w:rsidRPr="006D0299">
        <w:rPr>
          <w:rFonts w:ascii="Verdana" w:hAnsi="Verdana"/>
          <w:sz w:val="18"/>
          <w:szCs w:val="18"/>
          <w:lang w:val="en-US"/>
        </w:rPr>
        <w:t>; company registration number: Cg.</w:t>
      </w:r>
      <w:r w:rsidR="006F4FAD" w:rsidRPr="006D0299">
        <w:rPr>
          <w:rFonts w:ascii="Verdana" w:hAnsi="Verdana"/>
          <w:sz w:val="18"/>
          <w:szCs w:val="18"/>
          <w:lang w:val="en-US"/>
        </w:rPr>
        <w:t xml:space="preserve"> 01-09-903759</w:t>
      </w:r>
      <w:r w:rsidR="00A80D0C" w:rsidRPr="006D0299">
        <w:rPr>
          <w:rFonts w:ascii="Verdana" w:hAnsi="Verdana"/>
          <w:sz w:val="18"/>
          <w:szCs w:val="18"/>
          <w:lang w:val="en-US"/>
        </w:rPr>
        <w:t>, hereinafter: “</w:t>
      </w:r>
      <w:r w:rsidR="00A80D0C" w:rsidRPr="006D0299">
        <w:rPr>
          <w:rFonts w:ascii="Verdana" w:hAnsi="Verdana"/>
          <w:b/>
          <w:bCs/>
          <w:sz w:val="18"/>
          <w:szCs w:val="18"/>
          <w:lang w:val="en-US"/>
        </w:rPr>
        <w:t>Company</w:t>
      </w:r>
      <w:r w:rsidR="00A80D0C" w:rsidRPr="006D0299">
        <w:rPr>
          <w:rFonts w:ascii="Verdana" w:hAnsi="Verdana"/>
          <w:sz w:val="18"/>
          <w:szCs w:val="18"/>
          <w:lang w:val="en-US"/>
        </w:rPr>
        <w:t xml:space="preserve">”) hereby </w:t>
      </w:r>
      <w:r w:rsidR="00FD5920" w:rsidRPr="006D0299">
        <w:rPr>
          <w:rFonts w:ascii="Verdana" w:hAnsi="Verdana"/>
          <w:sz w:val="18"/>
          <w:szCs w:val="18"/>
          <w:lang w:val="en-US"/>
        </w:rPr>
        <w:t xml:space="preserve">  </w:t>
      </w:r>
      <w:r w:rsidR="00F17D38" w:rsidRPr="006D0299">
        <w:rPr>
          <w:rFonts w:ascii="Verdana" w:hAnsi="Verdana"/>
          <w:sz w:val="18"/>
          <w:szCs w:val="18"/>
          <w:lang w:val="en-US"/>
        </w:rPr>
        <w:t xml:space="preserve">publishes the following: </w:t>
      </w:r>
    </w:p>
    <w:p w14:paraId="597D86B7" w14:textId="2DE3B697" w:rsidR="009F2D95" w:rsidRPr="005A5C37" w:rsidRDefault="000857AB" w:rsidP="00E7350C">
      <w:pPr>
        <w:spacing w:after="0" w:line="240" w:lineRule="auto"/>
        <w:ind w:left="90" w:hanging="52"/>
        <w:jc w:val="both"/>
        <w:rPr>
          <w:rFonts w:ascii="Verdana" w:hAnsi="Verdana"/>
          <w:sz w:val="18"/>
          <w:szCs w:val="18"/>
          <w:lang w:val="en-US"/>
        </w:rPr>
      </w:pPr>
      <w:r w:rsidRPr="006D0299">
        <w:rPr>
          <w:rFonts w:ascii="Verdana" w:hAnsi="Verdana"/>
          <w:sz w:val="18"/>
          <w:szCs w:val="18"/>
          <w:lang w:val="en-US"/>
        </w:rPr>
        <w:t xml:space="preserve"> </w:t>
      </w:r>
    </w:p>
    <w:p w14:paraId="6015D75E" w14:textId="533753AB" w:rsidR="009F2D95" w:rsidRPr="009F2D95" w:rsidRDefault="009F2D95" w:rsidP="00E7350C">
      <w:pPr>
        <w:ind w:left="180" w:firstLine="150"/>
        <w:jc w:val="both"/>
        <w:rPr>
          <w:rFonts w:ascii="Verdana" w:hAnsi="Verdana"/>
          <w:sz w:val="18"/>
          <w:szCs w:val="18"/>
          <w:lang w:val="en-US"/>
        </w:rPr>
      </w:pPr>
      <w:r w:rsidRPr="009F2D95">
        <w:rPr>
          <w:rFonts w:ascii="Verdana" w:hAnsi="Verdana"/>
          <w:sz w:val="18"/>
          <w:szCs w:val="18"/>
          <w:lang w:val="en-US"/>
        </w:rPr>
        <w:t xml:space="preserve">Futureal </w:t>
      </w:r>
      <w:proofErr w:type="gramStart"/>
      <w:r w:rsidRPr="009F2D95">
        <w:rPr>
          <w:rFonts w:ascii="Verdana" w:hAnsi="Verdana"/>
          <w:sz w:val="18"/>
          <w:szCs w:val="18"/>
          <w:lang w:val="en-US"/>
        </w:rPr>
        <w:t>Group</w:t>
      </w:r>
      <w:proofErr w:type="gramEnd"/>
      <w:r w:rsidRPr="009F2D95">
        <w:rPr>
          <w:rFonts w:ascii="Verdana" w:hAnsi="Verdana"/>
          <w:sz w:val="18"/>
          <w:szCs w:val="18"/>
          <w:lang w:val="en-US"/>
        </w:rPr>
        <w:t xml:space="preserve"> via one of its subsidiaries have acquired </w:t>
      </w:r>
      <w:proofErr w:type="spellStart"/>
      <w:r w:rsidRPr="009F2D95">
        <w:rPr>
          <w:rFonts w:ascii="Verdana" w:hAnsi="Verdana"/>
          <w:sz w:val="18"/>
          <w:szCs w:val="18"/>
          <w:lang w:val="en-US"/>
        </w:rPr>
        <w:t>Lipowy</w:t>
      </w:r>
      <w:proofErr w:type="spellEnd"/>
      <w:r w:rsidRPr="009F2D95">
        <w:rPr>
          <w:rFonts w:ascii="Verdana" w:hAnsi="Verdana"/>
          <w:sz w:val="18"/>
          <w:szCs w:val="18"/>
          <w:lang w:val="en-US"/>
        </w:rPr>
        <w:t xml:space="preserve"> Office Park complex in Warsaw. </w:t>
      </w:r>
    </w:p>
    <w:p w14:paraId="714A300E" w14:textId="66B702ED" w:rsidR="009F2D95" w:rsidRPr="009F2D95" w:rsidRDefault="009F2D95" w:rsidP="00E7350C">
      <w:pPr>
        <w:ind w:left="330"/>
        <w:jc w:val="both"/>
        <w:rPr>
          <w:rFonts w:ascii="Verdana" w:hAnsi="Verdana"/>
          <w:sz w:val="18"/>
          <w:szCs w:val="18"/>
          <w:lang w:val="en-US"/>
        </w:rPr>
      </w:pPr>
      <w:proofErr w:type="spellStart"/>
      <w:r w:rsidRPr="009F2D95">
        <w:rPr>
          <w:rFonts w:ascii="Verdana" w:hAnsi="Verdana"/>
          <w:sz w:val="18"/>
          <w:szCs w:val="18"/>
          <w:lang w:val="en-US"/>
        </w:rPr>
        <w:t>Lipowy</w:t>
      </w:r>
      <w:proofErr w:type="spellEnd"/>
      <w:r w:rsidRPr="009F2D95">
        <w:rPr>
          <w:rFonts w:ascii="Verdana" w:hAnsi="Verdana"/>
          <w:sz w:val="18"/>
          <w:szCs w:val="18"/>
          <w:lang w:val="en-US"/>
        </w:rPr>
        <w:t xml:space="preserve"> Office Park was develope</w:t>
      </w:r>
      <w:r w:rsidR="00ED5BFA">
        <w:rPr>
          <w:rFonts w:ascii="Verdana" w:hAnsi="Verdana"/>
          <w:sz w:val="18"/>
          <w:szCs w:val="18"/>
          <w:lang w:val="en-US"/>
        </w:rPr>
        <w:t>d</w:t>
      </w:r>
      <w:r w:rsidRPr="009F2D95">
        <w:rPr>
          <w:rFonts w:ascii="Verdana" w:hAnsi="Verdana"/>
          <w:sz w:val="18"/>
          <w:szCs w:val="18"/>
          <w:lang w:val="en-US"/>
        </w:rPr>
        <w:t xml:space="preserve"> in 2009 by </w:t>
      </w:r>
      <w:proofErr w:type="spellStart"/>
      <w:r w:rsidRPr="009F2D95">
        <w:rPr>
          <w:rFonts w:ascii="Verdana" w:hAnsi="Verdana"/>
          <w:sz w:val="18"/>
          <w:szCs w:val="18"/>
          <w:lang w:val="en-US"/>
        </w:rPr>
        <w:t>Hochtief</w:t>
      </w:r>
      <w:proofErr w:type="spellEnd"/>
      <w:r w:rsidRPr="009F2D95">
        <w:rPr>
          <w:rFonts w:ascii="Verdana" w:hAnsi="Verdana"/>
          <w:sz w:val="18"/>
          <w:szCs w:val="18"/>
          <w:lang w:val="en-US"/>
        </w:rPr>
        <w:t xml:space="preserve"> Development. It is composed of four class</w:t>
      </w:r>
      <w:r w:rsidR="00CE2F5F">
        <w:rPr>
          <w:rFonts w:ascii="Verdana" w:hAnsi="Verdana"/>
          <w:sz w:val="18"/>
          <w:szCs w:val="18"/>
          <w:lang w:val="en-US"/>
        </w:rPr>
        <w:t> </w:t>
      </w:r>
      <w:r w:rsidRPr="009F2D95">
        <w:rPr>
          <w:rFonts w:ascii="Verdana" w:hAnsi="Verdana"/>
          <w:sz w:val="18"/>
          <w:szCs w:val="18"/>
          <w:lang w:val="en-US"/>
        </w:rPr>
        <w:t>A</w:t>
      </w:r>
      <w:r w:rsidR="00CE2F5F">
        <w:rPr>
          <w:rFonts w:ascii="Verdana" w:hAnsi="Verdana"/>
          <w:sz w:val="18"/>
          <w:szCs w:val="18"/>
          <w:lang w:val="en-US"/>
        </w:rPr>
        <w:t xml:space="preserve"> office towers</w:t>
      </w:r>
      <w:r w:rsidRPr="009F2D95">
        <w:rPr>
          <w:rFonts w:ascii="Verdana" w:hAnsi="Verdana"/>
          <w:sz w:val="18"/>
          <w:szCs w:val="18"/>
          <w:lang w:val="en-US"/>
        </w:rPr>
        <w:t xml:space="preserve">, which are located around the internal courtyard. The complex offers jointly </w:t>
      </w:r>
      <w:r w:rsidR="00CE2F5F">
        <w:rPr>
          <w:rFonts w:ascii="Verdana" w:hAnsi="Verdana"/>
          <w:sz w:val="18"/>
          <w:szCs w:val="18"/>
          <w:lang w:val="en-US"/>
        </w:rPr>
        <w:t>approximately</w:t>
      </w:r>
      <w:r w:rsidRPr="009F2D95">
        <w:rPr>
          <w:rFonts w:ascii="Verdana" w:hAnsi="Verdana"/>
          <w:sz w:val="18"/>
          <w:szCs w:val="18"/>
          <w:lang w:val="en-US"/>
        </w:rPr>
        <w:t xml:space="preserve"> 40 000 sq. m of leasable </w:t>
      </w:r>
      <w:r w:rsidRPr="00CE2F5F">
        <w:rPr>
          <w:rFonts w:ascii="Verdana" w:hAnsi="Verdana"/>
          <w:sz w:val="18"/>
          <w:szCs w:val="18"/>
          <w:lang w:val="en-US"/>
        </w:rPr>
        <w:t xml:space="preserve">area. Moreover, a two-level underground as well as aboveground garage was built within the investment. The complex </w:t>
      </w:r>
      <w:proofErr w:type="gramStart"/>
      <w:r w:rsidRPr="00CE2F5F">
        <w:rPr>
          <w:rFonts w:ascii="Verdana" w:hAnsi="Verdana"/>
          <w:sz w:val="18"/>
          <w:szCs w:val="18"/>
          <w:lang w:val="en-US"/>
        </w:rPr>
        <w:t>is located in</w:t>
      </w:r>
      <w:proofErr w:type="gramEnd"/>
      <w:r w:rsidRPr="00CE2F5F">
        <w:rPr>
          <w:rFonts w:ascii="Verdana" w:hAnsi="Verdana"/>
          <w:sz w:val="18"/>
          <w:szCs w:val="18"/>
          <w:lang w:val="en-US"/>
        </w:rPr>
        <w:t xml:space="preserve"> close proximity to </w:t>
      </w:r>
      <w:proofErr w:type="spellStart"/>
      <w:r w:rsidRPr="00CE2F5F">
        <w:rPr>
          <w:rFonts w:ascii="Verdana" w:hAnsi="Verdana"/>
          <w:sz w:val="18"/>
          <w:szCs w:val="18"/>
          <w:lang w:val="en-US"/>
        </w:rPr>
        <w:t>Okecie</w:t>
      </w:r>
      <w:proofErr w:type="spellEnd"/>
      <w:r w:rsidRPr="00CE2F5F">
        <w:rPr>
          <w:rFonts w:ascii="Verdana" w:hAnsi="Verdana"/>
          <w:sz w:val="18"/>
          <w:szCs w:val="18"/>
          <w:lang w:val="en-US"/>
        </w:rPr>
        <w:t xml:space="preserve"> airport on the way to CBD of Warsaw.</w:t>
      </w:r>
      <w:r w:rsidRPr="009F2D95">
        <w:rPr>
          <w:rFonts w:ascii="Verdana" w:hAnsi="Verdana"/>
          <w:sz w:val="18"/>
          <w:szCs w:val="18"/>
          <w:lang w:val="en-US"/>
        </w:rPr>
        <w:t xml:space="preserve">  </w:t>
      </w:r>
    </w:p>
    <w:p w14:paraId="358229CE" w14:textId="2CB63205" w:rsidR="00A80D0C" w:rsidRPr="00E7350C" w:rsidRDefault="009F2D95" w:rsidP="00E7350C">
      <w:pPr>
        <w:ind w:left="330"/>
        <w:jc w:val="both"/>
        <w:rPr>
          <w:rFonts w:ascii="Verdana" w:hAnsi="Verdana"/>
          <w:sz w:val="18"/>
          <w:szCs w:val="18"/>
          <w:lang w:val="en-US"/>
        </w:rPr>
      </w:pPr>
      <w:r w:rsidRPr="009F2D95">
        <w:rPr>
          <w:rFonts w:ascii="Verdana" w:hAnsi="Verdana"/>
          <w:sz w:val="18"/>
          <w:szCs w:val="18"/>
          <w:lang w:val="en-US"/>
        </w:rPr>
        <w:t>The new acquisition is part of Futureal</w:t>
      </w:r>
      <w:r w:rsidR="005A5C37">
        <w:rPr>
          <w:rFonts w:ascii="Verdana" w:hAnsi="Verdana"/>
          <w:sz w:val="18"/>
          <w:szCs w:val="18"/>
          <w:lang w:val="en-US"/>
        </w:rPr>
        <w:t xml:space="preserve"> Group</w:t>
      </w:r>
      <w:r w:rsidRPr="009F2D95">
        <w:rPr>
          <w:rFonts w:ascii="Verdana" w:hAnsi="Verdana"/>
          <w:sz w:val="18"/>
          <w:szCs w:val="18"/>
          <w:lang w:val="en-US"/>
        </w:rPr>
        <w:t xml:space="preserve">’s Office Impact Strategy, retrofitting of older office assets and converting them into ESG modern market standards. Futureal will reposition </w:t>
      </w:r>
      <w:proofErr w:type="spellStart"/>
      <w:r w:rsidR="00CE2F5F">
        <w:rPr>
          <w:rFonts w:ascii="Verdana" w:hAnsi="Verdana"/>
          <w:sz w:val="18"/>
          <w:szCs w:val="18"/>
          <w:lang w:val="en-US"/>
        </w:rPr>
        <w:t>Lipowy</w:t>
      </w:r>
      <w:proofErr w:type="spellEnd"/>
      <w:r w:rsidR="00CE2F5F">
        <w:rPr>
          <w:rFonts w:ascii="Verdana" w:hAnsi="Verdana"/>
          <w:sz w:val="18"/>
          <w:szCs w:val="18"/>
          <w:lang w:val="en-US"/>
        </w:rPr>
        <w:t xml:space="preserve"> Office Park</w:t>
      </w:r>
      <w:r w:rsidRPr="009F2D95">
        <w:rPr>
          <w:rFonts w:ascii="Verdana" w:hAnsi="Verdana"/>
          <w:sz w:val="18"/>
          <w:szCs w:val="18"/>
          <w:lang w:val="en-US"/>
        </w:rPr>
        <w:t xml:space="preserve"> with </w:t>
      </w:r>
      <w:proofErr w:type="gramStart"/>
      <w:r w:rsidRPr="009F2D95">
        <w:rPr>
          <w:rFonts w:ascii="Verdana" w:hAnsi="Verdana"/>
          <w:sz w:val="18"/>
          <w:szCs w:val="18"/>
          <w:lang w:val="en-US"/>
        </w:rPr>
        <w:t>focus</w:t>
      </w:r>
      <w:proofErr w:type="gramEnd"/>
      <w:r w:rsidRPr="009F2D95">
        <w:rPr>
          <w:rFonts w:ascii="Verdana" w:hAnsi="Verdana"/>
          <w:sz w:val="18"/>
          <w:szCs w:val="18"/>
          <w:lang w:val="en-US"/>
        </w:rPr>
        <w:t xml:space="preserve"> on reduction of electricity, </w:t>
      </w:r>
      <w:proofErr w:type="gramStart"/>
      <w:r w:rsidRPr="009F2D95">
        <w:rPr>
          <w:rFonts w:ascii="Verdana" w:hAnsi="Verdana"/>
          <w:sz w:val="18"/>
          <w:szCs w:val="18"/>
          <w:lang w:val="en-US"/>
        </w:rPr>
        <w:t>water</w:t>
      </w:r>
      <w:proofErr w:type="gramEnd"/>
      <w:r w:rsidRPr="009F2D95">
        <w:rPr>
          <w:rFonts w:ascii="Verdana" w:hAnsi="Verdana"/>
          <w:sz w:val="18"/>
          <w:szCs w:val="18"/>
          <w:lang w:val="en-US"/>
        </w:rPr>
        <w:t xml:space="preserve"> and heating needs. </w:t>
      </w:r>
      <w:r w:rsidR="006A6313">
        <w:rPr>
          <w:rFonts w:ascii="Verdana" w:hAnsi="Verdana"/>
          <w:sz w:val="18"/>
          <w:szCs w:val="18"/>
          <w:lang w:val="en-US"/>
        </w:rPr>
        <w:t>Futureal Group</w:t>
      </w:r>
      <w:r w:rsidRPr="009F2D95">
        <w:rPr>
          <w:rFonts w:ascii="Verdana" w:hAnsi="Verdana"/>
          <w:sz w:val="18"/>
          <w:szCs w:val="18"/>
          <w:lang w:val="en-US"/>
        </w:rPr>
        <w:t xml:space="preserve"> also considers changing function on part of the office complex and to operate </w:t>
      </w:r>
      <w:r w:rsidR="00E779BB">
        <w:rPr>
          <w:rFonts w:ascii="Verdana" w:hAnsi="Verdana"/>
          <w:sz w:val="18"/>
          <w:szCs w:val="18"/>
          <w:lang w:val="en-US"/>
        </w:rPr>
        <w:t xml:space="preserve">the </w:t>
      </w:r>
      <w:r w:rsidRPr="009F2D95">
        <w:rPr>
          <w:rFonts w:ascii="Verdana" w:hAnsi="Verdana"/>
          <w:sz w:val="18"/>
          <w:szCs w:val="18"/>
          <w:lang w:val="en-US"/>
        </w:rPr>
        <w:t xml:space="preserve">asset after </w:t>
      </w:r>
      <w:r w:rsidR="005A5C37">
        <w:rPr>
          <w:rFonts w:ascii="Verdana" w:hAnsi="Verdana"/>
          <w:sz w:val="18"/>
          <w:szCs w:val="18"/>
          <w:lang w:val="en-US"/>
        </w:rPr>
        <w:t xml:space="preserve">the </w:t>
      </w:r>
      <w:r w:rsidRPr="009F2D95">
        <w:rPr>
          <w:rFonts w:ascii="Verdana" w:hAnsi="Verdana"/>
          <w:sz w:val="18"/>
          <w:szCs w:val="18"/>
          <w:lang w:val="en-US"/>
        </w:rPr>
        <w:t>refurbishment under Excellent in use BREEM certificate</w:t>
      </w:r>
      <w:r w:rsidR="005A5C37">
        <w:rPr>
          <w:rFonts w:ascii="Verdana" w:hAnsi="Verdana"/>
          <w:sz w:val="18"/>
          <w:szCs w:val="18"/>
          <w:lang w:val="en-US"/>
        </w:rPr>
        <w:t>.</w:t>
      </w:r>
    </w:p>
    <w:p w14:paraId="243D916B" w14:textId="77777777" w:rsidR="007F50C5" w:rsidRPr="006D0299" w:rsidRDefault="007F50C5" w:rsidP="00A80D0C">
      <w:pPr>
        <w:spacing w:after="0" w:line="240" w:lineRule="auto"/>
        <w:ind w:left="142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633AE06A" w14:textId="5D64FBFF" w:rsidR="004B6B96" w:rsidRDefault="00A43C32" w:rsidP="00A43C32">
      <w:pPr>
        <w:spacing w:after="0" w:line="240" w:lineRule="auto"/>
        <w:ind w:left="142"/>
        <w:jc w:val="center"/>
        <w:rPr>
          <w:rFonts w:ascii="Verdana" w:hAnsi="Verdana"/>
          <w:b/>
          <w:sz w:val="18"/>
          <w:szCs w:val="18"/>
          <w:lang w:val="en-US"/>
        </w:rPr>
      </w:pPr>
      <w:r w:rsidRPr="006D0299">
        <w:rPr>
          <w:rFonts w:ascii="Verdana" w:hAnsi="Verdana"/>
          <w:b/>
          <w:sz w:val="18"/>
          <w:szCs w:val="18"/>
          <w:lang w:val="en-US"/>
        </w:rPr>
        <w:t xml:space="preserve">Futureal Development Holding </w:t>
      </w:r>
      <w:proofErr w:type="spellStart"/>
      <w:r w:rsidRPr="006D0299">
        <w:rPr>
          <w:rFonts w:ascii="Verdana" w:hAnsi="Verdana"/>
          <w:b/>
          <w:sz w:val="18"/>
          <w:szCs w:val="18"/>
          <w:lang w:val="en-US"/>
        </w:rPr>
        <w:t>Ingatlanforgalmazó</w:t>
      </w:r>
      <w:proofErr w:type="spellEnd"/>
      <w:r w:rsidRPr="006D0299">
        <w:rPr>
          <w:rFonts w:ascii="Verdana" w:hAnsi="Verdana"/>
          <w:b/>
          <w:sz w:val="18"/>
          <w:szCs w:val="18"/>
          <w:lang w:val="en-US"/>
        </w:rPr>
        <w:t xml:space="preserve"> </w:t>
      </w:r>
      <w:proofErr w:type="spellStart"/>
      <w:r w:rsidRPr="006D0299">
        <w:rPr>
          <w:rFonts w:ascii="Verdana" w:hAnsi="Verdana"/>
          <w:b/>
          <w:sz w:val="18"/>
          <w:szCs w:val="18"/>
          <w:lang w:val="en-US"/>
        </w:rPr>
        <w:t>Korlátolt</w:t>
      </w:r>
      <w:proofErr w:type="spellEnd"/>
      <w:r w:rsidRPr="006D0299">
        <w:rPr>
          <w:rFonts w:ascii="Verdana" w:hAnsi="Verdana"/>
          <w:b/>
          <w:sz w:val="18"/>
          <w:szCs w:val="18"/>
          <w:lang w:val="en-US"/>
        </w:rPr>
        <w:t xml:space="preserve"> </w:t>
      </w:r>
      <w:proofErr w:type="spellStart"/>
      <w:r w:rsidRPr="006D0299">
        <w:rPr>
          <w:rFonts w:ascii="Verdana" w:hAnsi="Verdana"/>
          <w:b/>
          <w:sz w:val="18"/>
          <w:szCs w:val="18"/>
          <w:lang w:val="en-US"/>
        </w:rPr>
        <w:t>Felelősségű</w:t>
      </w:r>
      <w:proofErr w:type="spellEnd"/>
      <w:r w:rsidRPr="006D0299">
        <w:rPr>
          <w:rFonts w:ascii="Verdana" w:hAnsi="Verdana"/>
          <w:b/>
          <w:sz w:val="18"/>
          <w:szCs w:val="18"/>
          <w:lang w:val="en-US"/>
        </w:rPr>
        <w:t xml:space="preserve"> </w:t>
      </w:r>
      <w:proofErr w:type="spellStart"/>
      <w:r w:rsidRPr="006D0299">
        <w:rPr>
          <w:rFonts w:ascii="Verdana" w:hAnsi="Verdana"/>
          <w:b/>
          <w:sz w:val="18"/>
          <w:szCs w:val="18"/>
          <w:lang w:val="en-US"/>
        </w:rPr>
        <w:t>Társaság</w:t>
      </w:r>
      <w:proofErr w:type="spellEnd"/>
    </w:p>
    <w:p w14:paraId="06245C7A" w14:textId="3BFC6AF2" w:rsidR="00AE6118" w:rsidRDefault="00AE6118" w:rsidP="00A43C32">
      <w:pPr>
        <w:spacing w:after="0" w:line="240" w:lineRule="auto"/>
        <w:ind w:left="142"/>
        <w:jc w:val="center"/>
        <w:rPr>
          <w:rFonts w:ascii="Verdana" w:hAnsi="Verdana"/>
          <w:b/>
          <w:sz w:val="18"/>
          <w:szCs w:val="18"/>
          <w:lang w:val="en-US"/>
        </w:rPr>
      </w:pPr>
    </w:p>
    <w:p w14:paraId="5D9F8959" w14:textId="4C650774" w:rsidR="00AE6118" w:rsidRDefault="00AE6118" w:rsidP="00A43C32">
      <w:pPr>
        <w:spacing w:after="0" w:line="240" w:lineRule="auto"/>
        <w:ind w:left="142"/>
        <w:jc w:val="center"/>
        <w:rPr>
          <w:rFonts w:ascii="Verdana" w:hAnsi="Verdana"/>
          <w:b/>
          <w:sz w:val="18"/>
          <w:szCs w:val="18"/>
          <w:lang w:val="en-US"/>
        </w:rPr>
      </w:pPr>
    </w:p>
    <w:p w14:paraId="5ADBCB19" w14:textId="3D0B75BE" w:rsidR="00AE6118" w:rsidRDefault="00AE6118" w:rsidP="00A43C32">
      <w:pPr>
        <w:spacing w:after="0" w:line="240" w:lineRule="auto"/>
        <w:ind w:left="142"/>
        <w:jc w:val="center"/>
        <w:rPr>
          <w:rFonts w:ascii="Verdana" w:hAnsi="Verdana"/>
          <w:b/>
          <w:sz w:val="18"/>
          <w:szCs w:val="18"/>
          <w:lang w:val="en-US"/>
        </w:rPr>
      </w:pPr>
    </w:p>
    <w:p w14:paraId="56FFE687" w14:textId="323BB65D" w:rsidR="00AE6118" w:rsidRDefault="00AE6118" w:rsidP="00AE6118">
      <w:pPr>
        <w:spacing w:after="0" w:line="240" w:lineRule="auto"/>
        <w:ind w:left="142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37CFE826" w14:textId="3E09D5E4" w:rsidR="00AE6118" w:rsidRDefault="00AE6118" w:rsidP="00AE6118">
      <w:pPr>
        <w:spacing w:after="0" w:line="240" w:lineRule="auto"/>
        <w:ind w:left="142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1A5F6EBC" w14:textId="5A27F325" w:rsidR="00AE6118" w:rsidRDefault="00AE6118" w:rsidP="00AE6118">
      <w:pPr>
        <w:spacing w:after="0" w:line="240" w:lineRule="auto"/>
        <w:ind w:left="142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49A7ABE8" w14:textId="407AB87A" w:rsidR="00AE6118" w:rsidRDefault="00AE6118" w:rsidP="00AE6118">
      <w:pPr>
        <w:spacing w:after="0" w:line="240" w:lineRule="auto"/>
        <w:ind w:left="142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3F03E7F4" w14:textId="13E647FF" w:rsidR="00AE6118" w:rsidRDefault="00AE6118" w:rsidP="00AE6118">
      <w:pPr>
        <w:spacing w:after="0" w:line="240" w:lineRule="auto"/>
        <w:ind w:left="142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0464B8A3" w14:textId="270C0521" w:rsidR="00AE6118" w:rsidRDefault="00AE6118" w:rsidP="00AE6118">
      <w:pPr>
        <w:spacing w:after="0" w:line="240" w:lineRule="auto"/>
        <w:ind w:left="142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132D9A82" w14:textId="578D26B2" w:rsidR="00AE6118" w:rsidRDefault="00AE6118" w:rsidP="00AE6118">
      <w:pPr>
        <w:spacing w:after="0" w:line="240" w:lineRule="auto"/>
        <w:ind w:left="142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5D1260B7" w14:textId="25153575" w:rsidR="00AE6118" w:rsidRDefault="00AE6118" w:rsidP="00AE6118">
      <w:pPr>
        <w:spacing w:after="0" w:line="240" w:lineRule="auto"/>
        <w:ind w:left="142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39B08F56" w14:textId="4577BB2C" w:rsidR="00AE6118" w:rsidRDefault="00AE6118" w:rsidP="00AE6118">
      <w:pPr>
        <w:spacing w:after="0" w:line="240" w:lineRule="auto"/>
        <w:ind w:left="142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1D54542A" w14:textId="472D862E" w:rsidR="00AE6118" w:rsidRDefault="00AE6118" w:rsidP="00AE6118">
      <w:pPr>
        <w:spacing w:after="0" w:line="240" w:lineRule="auto"/>
        <w:ind w:left="142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38817205" w14:textId="59000574" w:rsidR="00AE6118" w:rsidRDefault="00AE6118" w:rsidP="00AE6118">
      <w:pPr>
        <w:spacing w:after="0" w:line="240" w:lineRule="auto"/>
        <w:ind w:left="142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70DE1299" w14:textId="127C6129" w:rsidR="00AE6118" w:rsidRDefault="00AE6118" w:rsidP="00AE6118">
      <w:pPr>
        <w:spacing w:after="0" w:line="240" w:lineRule="auto"/>
        <w:ind w:left="142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48A812D3" w14:textId="72E6F394" w:rsidR="00AE6118" w:rsidRDefault="00AE6118" w:rsidP="00AE6118">
      <w:pPr>
        <w:spacing w:after="0" w:line="240" w:lineRule="auto"/>
        <w:ind w:left="142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211B672F" w14:textId="335237A3" w:rsidR="00AE6118" w:rsidRDefault="00AE6118" w:rsidP="00AE6118">
      <w:pPr>
        <w:spacing w:after="0" w:line="240" w:lineRule="auto"/>
        <w:ind w:left="142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742D3F94" w14:textId="06ED0908" w:rsidR="00AE6118" w:rsidRDefault="00AE6118" w:rsidP="00AE6118">
      <w:pPr>
        <w:spacing w:after="0" w:line="240" w:lineRule="auto"/>
        <w:ind w:left="142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4E80198C" w14:textId="2360FF0E" w:rsidR="00AE6118" w:rsidRDefault="00AE6118" w:rsidP="00AE6118">
      <w:pPr>
        <w:spacing w:after="0" w:line="240" w:lineRule="auto"/>
        <w:ind w:left="142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5B2584D7" w14:textId="49661441" w:rsidR="00AE6118" w:rsidRDefault="00AE6118" w:rsidP="00AE6118">
      <w:pPr>
        <w:spacing w:after="0" w:line="240" w:lineRule="auto"/>
        <w:ind w:left="142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6C23EDE2" w14:textId="3969E300" w:rsidR="00AE6118" w:rsidRDefault="00AE6118" w:rsidP="00AE6118">
      <w:pPr>
        <w:spacing w:after="0" w:line="240" w:lineRule="auto"/>
        <w:ind w:left="142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2E36400E" w14:textId="724436BE" w:rsidR="00AE6118" w:rsidRDefault="00AE6118" w:rsidP="00AE6118">
      <w:pPr>
        <w:spacing w:after="0" w:line="240" w:lineRule="auto"/>
        <w:ind w:left="142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6D4533E8" w14:textId="77777777" w:rsidR="00AE6118" w:rsidRPr="006A531B" w:rsidRDefault="00AE6118" w:rsidP="00AE6118">
      <w:pPr>
        <w:jc w:val="both"/>
        <w:rPr>
          <w:sz w:val="20"/>
          <w:szCs w:val="20"/>
          <w:lang w:val="en-GB"/>
        </w:rPr>
      </w:pPr>
    </w:p>
    <w:p w14:paraId="3DF5192D" w14:textId="77777777" w:rsidR="00AE6118" w:rsidRPr="006D0299" w:rsidRDefault="00AE6118" w:rsidP="00AE6118">
      <w:pPr>
        <w:spacing w:after="0" w:line="240" w:lineRule="auto"/>
        <w:ind w:left="142"/>
        <w:jc w:val="both"/>
        <w:rPr>
          <w:rFonts w:ascii="Verdana" w:hAnsi="Verdana"/>
          <w:b/>
          <w:sz w:val="18"/>
          <w:szCs w:val="18"/>
          <w:lang w:val="en-US"/>
        </w:rPr>
      </w:pPr>
    </w:p>
    <w:sectPr w:rsidR="00AE6118" w:rsidRPr="006D0299" w:rsidSect="000857AB">
      <w:headerReference w:type="default" r:id="rId7"/>
      <w:pgSz w:w="11906" w:h="16838"/>
      <w:pgMar w:top="1417" w:right="1417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1B6B5" w14:textId="77777777" w:rsidR="000B254C" w:rsidRDefault="000B254C" w:rsidP="00171C8F">
      <w:pPr>
        <w:spacing w:after="0" w:line="240" w:lineRule="auto"/>
      </w:pPr>
      <w:r>
        <w:separator/>
      </w:r>
    </w:p>
  </w:endnote>
  <w:endnote w:type="continuationSeparator" w:id="0">
    <w:p w14:paraId="56BFA1DF" w14:textId="77777777" w:rsidR="000B254C" w:rsidRDefault="000B254C" w:rsidP="00171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BD51A" w14:textId="77777777" w:rsidR="000B254C" w:rsidRDefault="000B254C" w:rsidP="00171C8F">
      <w:pPr>
        <w:spacing w:after="0" w:line="240" w:lineRule="auto"/>
      </w:pPr>
      <w:r>
        <w:separator/>
      </w:r>
    </w:p>
  </w:footnote>
  <w:footnote w:type="continuationSeparator" w:id="0">
    <w:p w14:paraId="268392C3" w14:textId="77777777" w:rsidR="000B254C" w:rsidRDefault="000B254C" w:rsidP="00171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78F01" w14:textId="4140494D" w:rsidR="00171C8F" w:rsidRDefault="002A25FF">
    <w:pPr>
      <w:pStyle w:val="Header"/>
    </w:pPr>
    <w:r w:rsidRPr="00A728B1">
      <w:rPr>
        <w:rFonts w:asciiTheme="majorHAnsi" w:hAnsiTheme="majorHAnsi"/>
        <w:noProof/>
        <w:sz w:val="18"/>
        <w:szCs w:val="18"/>
        <w:lang w:eastAsia="hu-HU"/>
      </w:rPr>
      <w:drawing>
        <wp:inline distT="0" distB="0" distL="0" distR="0" wp14:anchorId="5A48DFD2" wp14:editId="38BF54C1">
          <wp:extent cx="1493520" cy="1191829"/>
          <wp:effectExtent l="0" t="0" r="0" b="889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6538" cy="1202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D6155F" w14:textId="77777777" w:rsidR="00171C8F" w:rsidRDefault="00171C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711C5"/>
    <w:multiLevelType w:val="hybridMultilevel"/>
    <w:tmpl w:val="BA863022"/>
    <w:lvl w:ilvl="0" w:tplc="29B4425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D5723"/>
    <w:multiLevelType w:val="hybridMultilevel"/>
    <w:tmpl w:val="3BD85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955447">
    <w:abstractNumId w:val="1"/>
  </w:num>
  <w:num w:numId="2" w16cid:durableId="695424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210"/>
    <w:rsid w:val="0000764F"/>
    <w:rsid w:val="000246AB"/>
    <w:rsid w:val="00032D97"/>
    <w:rsid w:val="00032FD5"/>
    <w:rsid w:val="0004640E"/>
    <w:rsid w:val="000704CA"/>
    <w:rsid w:val="000857AB"/>
    <w:rsid w:val="00093FAE"/>
    <w:rsid w:val="000A242F"/>
    <w:rsid w:val="000B254C"/>
    <w:rsid w:val="000B2869"/>
    <w:rsid w:val="000C16CE"/>
    <w:rsid w:val="000C676B"/>
    <w:rsid w:val="000D3898"/>
    <w:rsid w:val="000D6B76"/>
    <w:rsid w:val="001148F7"/>
    <w:rsid w:val="00116270"/>
    <w:rsid w:val="0011649B"/>
    <w:rsid w:val="00124F02"/>
    <w:rsid w:val="00126838"/>
    <w:rsid w:val="0014034F"/>
    <w:rsid w:val="001428D4"/>
    <w:rsid w:val="00162F06"/>
    <w:rsid w:val="001713E4"/>
    <w:rsid w:val="00171C8F"/>
    <w:rsid w:val="00195B98"/>
    <w:rsid w:val="001A7F9D"/>
    <w:rsid w:val="001C450B"/>
    <w:rsid w:val="001D5B16"/>
    <w:rsid w:val="00293F1B"/>
    <w:rsid w:val="00295435"/>
    <w:rsid w:val="002A25FF"/>
    <w:rsid w:val="002C67E3"/>
    <w:rsid w:val="003108D8"/>
    <w:rsid w:val="0031181E"/>
    <w:rsid w:val="00315346"/>
    <w:rsid w:val="0031672C"/>
    <w:rsid w:val="00322273"/>
    <w:rsid w:val="003327EF"/>
    <w:rsid w:val="00347B4E"/>
    <w:rsid w:val="003877AE"/>
    <w:rsid w:val="003A270D"/>
    <w:rsid w:val="003E3FDC"/>
    <w:rsid w:val="003F0A3D"/>
    <w:rsid w:val="004035F9"/>
    <w:rsid w:val="0043541B"/>
    <w:rsid w:val="00440E0A"/>
    <w:rsid w:val="0046061A"/>
    <w:rsid w:val="004607EA"/>
    <w:rsid w:val="004717C4"/>
    <w:rsid w:val="00486A70"/>
    <w:rsid w:val="004A7036"/>
    <w:rsid w:val="004B6B96"/>
    <w:rsid w:val="004D000B"/>
    <w:rsid w:val="004F37BE"/>
    <w:rsid w:val="00533ED0"/>
    <w:rsid w:val="00536210"/>
    <w:rsid w:val="005427FB"/>
    <w:rsid w:val="005670D6"/>
    <w:rsid w:val="00573116"/>
    <w:rsid w:val="005757C3"/>
    <w:rsid w:val="00580E1B"/>
    <w:rsid w:val="00582B67"/>
    <w:rsid w:val="0058614A"/>
    <w:rsid w:val="005A5C37"/>
    <w:rsid w:val="005B6FF7"/>
    <w:rsid w:val="005F4C10"/>
    <w:rsid w:val="006057DE"/>
    <w:rsid w:val="00663036"/>
    <w:rsid w:val="00683DA6"/>
    <w:rsid w:val="006A6313"/>
    <w:rsid w:val="006C0E9D"/>
    <w:rsid w:val="006D0299"/>
    <w:rsid w:val="006D2A19"/>
    <w:rsid w:val="006D50BB"/>
    <w:rsid w:val="006F4FAD"/>
    <w:rsid w:val="00724F8F"/>
    <w:rsid w:val="007327D1"/>
    <w:rsid w:val="007578B6"/>
    <w:rsid w:val="00774CD2"/>
    <w:rsid w:val="007863E1"/>
    <w:rsid w:val="00797AA0"/>
    <w:rsid w:val="007F50C5"/>
    <w:rsid w:val="008037F0"/>
    <w:rsid w:val="008613C0"/>
    <w:rsid w:val="00863144"/>
    <w:rsid w:val="00865D4C"/>
    <w:rsid w:val="0087276A"/>
    <w:rsid w:val="00877763"/>
    <w:rsid w:val="00881ED2"/>
    <w:rsid w:val="008D507B"/>
    <w:rsid w:val="008F6369"/>
    <w:rsid w:val="009159AC"/>
    <w:rsid w:val="00917918"/>
    <w:rsid w:val="00967D77"/>
    <w:rsid w:val="009F2D95"/>
    <w:rsid w:val="00A11A12"/>
    <w:rsid w:val="00A30952"/>
    <w:rsid w:val="00A3384C"/>
    <w:rsid w:val="00A43C32"/>
    <w:rsid w:val="00A44E70"/>
    <w:rsid w:val="00A70E91"/>
    <w:rsid w:val="00A7215A"/>
    <w:rsid w:val="00A80D0C"/>
    <w:rsid w:val="00A818A7"/>
    <w:rsid w:val="00AD5B2C"/>
    <w:rsid w:val="00AE1416"/>
    <w:rsid w:val="00AE6118"/>
    <w:rsid w:val="00B0200B"/>
    <w:rsid w:val="00B40019"/>
    <w:rsid w:val="00B72C3A"/>
    <w:rsid w:val="00B95118"/>
    <w:rsid w:val="00BA4104"/>
    <w:rsid w:val="00BE2AC1"/>
    <w:rsid w:val="00BF04B1"/>
    <w:rsid w:val="00BF0597"/>
    <w:rsid w:val="00C31237"/>
    <w:rsid w:val="00C367B2"/>
    <w:rsid w:val="00C46237"/>
    <w:rsid w:val="00C523F8"/>
    <w:rsid w:val="00C84552"/>
    <w:rsid w:val="00CB6FA7"/>
    <w:rsid w:val="00CC2782"/>
    <w:rsid w:val="00CE2F5F"/>
    <w:rsid w:val="00D60F7B"/>
    <w:rsid w:val="00D7095D"/>
    <w:rsid w:val="00D75AC8"/>
    <w:rsid w:val="00DF4CA3"/>
    <w:rsid w:val="00E232A5"/>
    <w:rsid w:val="00E6210E"/>
    <w:rsid w:val="00E630DC"/>
    <w:rsid w:val="00E652DC"/>
    <w:rsid w:val="00E7350C"/>
    <w:rsid w:val="00E779BB"/>
    <w:rsid w:val="00E96D77"/>
    <w:rsid w:val="00EC67A7"/>
    <w:rsid w:val="00ED17C2"/>
    <w:rsid w:val="00ED5BFA"/>
    <w:rsid w:val="00EE7553"/>
    <w:rsid w:val="00F14D34"/>
    <w:rsid w:val="00F17D38"/>
    <w:rsid w:val="00F44348"/>
    <w:rsid w:val="00F677F7"/>
    <w:rsid w:val="00F807CB"/>
    <w:rsid w:val="00FA29C2"/>
    <w:rsid w:val="00FA2FB8"/>
    <w:rsid w:val="00FA6FE5"/>
    <w:rsid w:val="00FB0F9A"/>
    <w:rsid w:val="00FD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0BE72"/>
  <w15:docId w15:val="{AF26F1AA-5612-4457-ADAE-7E5DAAE7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4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7F9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1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C8F"/>
  </w:style>
  <w:style w:type="paragraph" w:styleId="Footer">
    <w:name w:val="footer"/>
    <w:basedOn w:val="Normal"/>
    <w:link w:val="FooterChar"/>
    <w:uiPriority w:val="99"/>
    <w:unhideWhenUsed/>
    <w:rsid w:val="00171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C8F"/>
  </w:style>
  <w:style w:type="paragraph" w:styleId="BalloonText">
    <w:name w:val="Balloon Text"/>
    <w:basedOn w:val="Normal"/>
    <w:link w:val="BalloonTextChar"/>
    <w:uiPriority w:val="99"/>
    <w:semiHidden/>
    <w:unhideWhenUsed/>
    <w:rsid w:val="00171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C8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42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8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8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8D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43C3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8614A"/>
    <w:pPr>
      <w:spacing w:after="0" w:line="240" w:lineRule="auto"/>
    </w:pPr>
  </w:style>
  <w:style w:type="table" w:styleId="TableGrid">
    <w:name w:val="Table Grid"/>
    <w:basedOn w:val="TableNormal"/>
    <w:uiPriority w:val="39"/>
    <w:rsid w:val="005861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Menyhárt Ádám</dc:creator>
  <cp:keywords/>
  <dc:description/>
  <cp:lastModifiedBy>Dr. Orbán Natália</cp:lastModifiedBy>
  <cp:revision>10</cp:revision>
  <cp:lastPrinted>2018-10-16T08:08:00Z</cp:lastPrinted>
  <dcterms:created xsi:type="dcterms:W3CDTF">2023-10-17T09:47:00Z</dcterms:created>
  <dcterms:modified xsi:type="dcterms:W3CDTF">2023-10-17T09:55:00Z</dcterms:modified>
</cp:coreProperties>
</file>